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F4D4" w14:textId="77777777" w:rsidR="00C00AC7" w:rsidRPr="00505259" w:rsidRDefault="00C00AC7" w:rsidP="00505259">
      <w:pPr>
        <w:spacing w:line="360" w:lineRule="auto"/>
        <w:rPr>
          <w:rFonts w:ascii="Avenir Book" w:hAnsi="Avenir Book"/>
          <w:b/>
          <w:sz w:val="22"/>
          <w:szCs w:val="22"/>
          <w:lang w:val="es-AR"/>
        </w:rPr>
      </w:pPr>
    </w:p>
    <w:p w14:paraId="7170B9CE" w14:textId="77777777" w:rsidR="00505259" w:rsidRPr="00505259" w:rsidRDefault="00505259" w:rsidP="00505259">
      <w:pPr>
        <w:jc w:val="center"/>
        <w:rPr>
          <w:rFonts w:ascii="Avenir Book" w:hAnsi="Avenir Book"/>
          <w:b/>
          <w:sz w:val="22"/>
          <w:szCs w:val="22"/>
          <w:lang w:val="es-AR"/>
        </w:rPr>
      </w:pPr>
      <w:r w:rsidRPr="00505259">
        <w:rPr>
          <w:rFonts w:ascii="Avenir Book" w:hAnsi="Avenir Book"/>
          <w:b/>
          <w:sz w:val="22"/>
          <w:szCs w:val="22"/>
          <w:lang w:val="es-AR"/>
        </w:rPr>
        <w:t>POLÍTICA PROTECCION DATOS PERSONALES</w:t>
      </w:r>
    </w:p>
    <w:p w14:paraId="4F37097B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0D73988A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 xml:space="preserve">La PROTECCION DE DATOS PERSONALES se propone garantizar el derecho al honor, a la intimidad, y al acceso a la información de las personas humanas (aunque bajo la legislación nacional pueda extenderse en ciertas circunstancias a las personas ideales). Las protege en la manera en la que dicha información se procesa. </w:t>
      </w:r>
    </w:p>
    <w:p w14:paraId="26AFAC58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3C736703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>Los DATOS PERSONALES son cualquier tipo de información referida a personas humanas (y, eventualmente, ideales). Los DATOS SENSIBLES son aquellos datos personales que relevan información íntima, como el origen racial y étnico, convicciones religiosas, afiliación sindical, información relativa a la salud o la vida sexual, entre otros.</w:t>
      </w:r>
    </w:p>
    <w:p w14:paraId="3243BD06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6BB76E56" w14:textId="2D149D9B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El TRATAMIENTO DE DATOS es en general cualquier procesamiento </w:t>
      </w:r>
      <w:r w:rsidR="00666953" w:rsidRPr="00505259">
        <w:rPr>
          <w:rFonts w:ascii="Avenir Book" w:hAnsi="Avenir Book"/>
          <w:sz w:val="22"/>
          <w:szCs w:val="22"/>
          <w:lang w:val="es-ES"/>
        </w:rPr>
        <w:t>de datos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</w:t>
      </w:r>
      <w:r w:rsidR="00332B29" w:rsidRPr="00505259">
        <w:rPr>
          <w:rFonts w:ascii="Avenir Book" w:hAnsi="Avenir Book"/>
          <w:sz w:val="22"/>
          <w:szCs w:val="22"/>
          <w:lang w:val="es-ES"/>
        </w:rPr>
        <w:t>personales,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incluyendo cualquier forma de cesión a terceros.</w:t>
      </w:r>
    </w:p>
    <w:p w14:paraId="7710CD4E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5AA1111C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>El RESPONSABLE DE ARCHIVO es la persona humana o jurídica titular del archivo donde se almacena y/o procesan datos personales.</w:t>
      </w:r>
    </w:p>
    <w:p w14:paraId="701A4F0A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3C5713BE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El TITULAR DE DATOS aquella persona humana o jurídica identificada o identificable cuyos datos personales sean de cualquier forma tratados. </w:t>
      </w:r>
    </w:p>
    <w:p w14:paraId="739D2315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6E57CC45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b/>
          <w:bCs/>
          <w:sz w:val="22"/>
          <w:szCs w:val="22"/>
          <w:lang w:val="es-AR"/>
        </w:rPr>
        <w:t>Pandi Liquidadores</w:t>
      </w:r>
      <w:r w:rsidRPr="00505259">
        <w:rPr>
          <w:rFonts w:ascii="Avenir Book" w:hAnsi="Avenir Book"/>
          <w:sz w:val="22"/>
          <w:szCs w:val="22"/>
          <w:lang w:val="es-AR"/>
        </w:rPr>
        <w:t xml:space="preserve"> recabará la mínima información personal necesaria para poder brindar su servicio de manera adecuada. La información personal recolectada no tiene por objeto la elaboración de informes y/o su transferencia a terceros, a no ser que sea por una obligación legal, disposición judicial, o que sea imprescindible para nuestro giro comercial (como por ejemplo, enviar a nuestros clientes la información personal provista por un reclamante, en virtud de un reclamo presentado). Los receptores de la información personal recibida, procesada o transmitida por la empresa tendrán políticas de privacidad que cumplan como mínimo con la presente. De no tenerla,  deberán conocer esta política, prestar su conformidad y proceder de acuerdo con la misma para asegurar una adecuada protección. </w:t>
      </w:r>
      <w:r w:rsidRPr="00505259">
        <w:rPr>
          <w:rFonts w:ascii="Avenir Book" w:hAnsi="Avenir Book"/>
          <w:sz w:val="22"/>
          <w:szCs w:val="22"/>
          <w:lang w:val="es-AR"/>
        </w:rPr>
        <w:tab/>
      </w:r>
    </w:p>
    <w:p w14:paraId="394465C8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10018718" w14:textId="7E1522FF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El único fin con el que almacenamos datos personales de personas humanas es para la correcta identificación de aquellos con quienes, o sobre quienes, mantenemos </w:t>
      </w:r>
      <w:r w:rsidRPr="00505259">
        <w:rPr>
          <w:rFonts w:ascii="Avenir Book" w:hAnsi="Avenir Book"/>
          <w:sz w:val="22"/>
          <w:szCs w:val="22"/>
          <w:lang w:val="es-ES"/>
        </w:rPr>
        <w:lastRenderedPageBreak/>
        <w:t xml:space="preserve">intercambios en virtud de nuestros servicios. Esto nos permite efectuar un adecuado contacto en el curso de nuestro giro comercial, tomar medidas de prevención contra el </w:t>
      </w:r>
      <w:r w:rsidR="00332B29" w:rsidRPr="00505259">
        <w:rPr>
          <w:rFonts w:ascii="Avenir Book" w:hAnsi="Avenir Book"/>
          <w:sz w:val="22"/>
          <w:szCs w:val="22"/>
          <w:lang w:val="es-ES"/>
        </w:rPr>
        <w:t>ciber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-fraude y otras formas de </w:t>
      </w:r>
      <w:r w:rsidR="00332B29" w:rsidRPr="00505259">
        <w:rPr>
          <w:rFonts w:ascii="Avenir Book" w:hAnsi="Avenir Book"/>
          <w:sz w:val="22"/>
          <w:szCs w:val="22"/>
          <w:lang w:val="es-ES"/>
        </w:rPr>
        <w:t>defraudación, y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llevar adelante estadísticas internas para el desempeño </w:t>
      </w:r>
      <w:r w:rsidR="00332B29" w:rsidRPr="00505259">
        <w:rPr>
          <w:rFonts w:ascii="Avenir Book" w:hAnsi="Avenir Book"/>
          <w:sz w:val="22"/>
          <w:szCs w:val="22"/>
          <w:lang w:val="es-ES"/>
        </w:rPr>
        <w:t>de este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. </w:t>
      </w:r>
    </w:p>
    <w:p w14:paraId="25A86A9A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490E6957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b/>
          <w:bCs/>
          <w:sz w:val="22"/>
          <w:szCs w:val="22"/>
          <w:lang w:val="es-ES"/>
        </w:rPr>
        <w:t>Pandi Liquidadores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recabará información personal exceptuada de consentimiento (art. 5º Ley 25.326) de quienes desempeñen su profesión o labor para proveedores de bienes o servicios, de reclamantes y clientes. La información personal que se almacena y procesa es aquella provista o publicada por dichas personas, y se basa en lo siguiente: Nombre, titulo académico o profesional, rubro profesional, organización comercial y/o profesional en la que se desempeña, su posición dentro de la misma, domicilio comercial, número de teléfono fijo y móvil profesional, dirección de email profesional, red social profesional y fecha de nacimiento. </w:t>
      </w:r>
    </w:p>
    <w:p w14:paraId="48EC0ED0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23012418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Eventualmente, </w:t>
      </w:r>
      <w:r w:rsidRPr="00505259">
        <w:rPr>
          <w:rFonts w:ascii="Avenir Book" w:hAnsi="Avenir Book"/>
          <w:b/>
          <w:bCs/>
          <w:sz w:val="22"/>
          <w:szCs w:val="22"/>
          <w:lang w:val="es-ES"/>
        </w:rPr>
        <w:t>Pandi Liquidadores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recabará información personal de agencias reconocidas con el fin de evaluar el riesgo crediticio, la prevención de fraudes, de sanciones y para cumplir con cualquier obligación que nos sean impuestas por legislación nacional o internacional. </w:t>
      </w:r>
    </w:p>
    <w:p w14:paraId="7DD28116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0FAF1711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>Respecto de la información personal de TERCEROS, TRIPULANTES, POLIZONES, u otros que se encuentren embarcados en, o que hayan tenido cualquier incidente en relación con, buques y/o artefacto navales con los que directa o indirectamente tengamos intervención en el marco del giro comercial de la empresa, en relación con un reclamo,  pólizas de seguro y/o reaseguro, o de alguna obligación legal que de alguna manera los vincule con  nuestros clientes, es posible que solicitemos y/o recibamos la siguiente información, que puede eventualmente contener datos sensibles (en ocasiones extendiéndose a sus familiares): pasaporte, visa, identificación personal, libreta de embarque, contrato de empleo, exámenes médicos preocupaciones, detalles de la enfermedad y/o accidente relevante, reportes médicos (incluyendo estudios, diagnósticos y tratamientos), certificados de nacimiento, matrimonio y defunción,  datos personales y de sus familiares.</w:t>
      </w:r>
    </w:p>
    <w:p w14:paraId="4B149435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6F869576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lastRenderedPageBreak/>
        <w:t>Cualquier otro dato no contemplado – como cuentas bancarias – será solicitado específicamente, explicando el motivo y el fin por el cual es requerido.</w:t>
      </w:r>
    </w:p>
    <w:p w14:paraId="1920B267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1668C780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>Aquella información sensible, o incluyo aquella asimilable, tendrá medidas de seguridad adicionales y necesarias para garantizar su protección y confidencialidad.</w:t>
      </w:r>
    </w:p>
    <w:p w14:paraId="4CBA482D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</w:p>
    <w:p w14:paraId="216FB58D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En ningún caso la información tratada por </w:t>
      </w:r>
      <w:r w:rsidRPr="00505259">
        <w:rPr>
          <w:rFonts w:ascii="Avenir Book" w:hAnsi="Avenir Book"/>
          <w:b/>
          <w:bCs/>
          <w:sz w:val="22"/>
          <w:szCs w:val="22"/>
          <w:lang w:val="es-ES"/>
        </w:rPr>
        <w:t xml:space="preserve">Pandi Liquidadores </w:t>
      </w:r>
      <w:r w:rsidRPr="00505259">
        <w:rPr>
          <w:rFonts w:ascii="Avenir Book" w:hAnsi="Avenir Book"/>
          <w:sz w:val="22"/>
          <w:szCs w:val="22"/>
          <w:lang w:val="es-ES"/>
        </w:rPr>
        <w:t>tendrá como objetivo la elaboración de informes en los términos del art. 1º de la ley 25.326, con excepción de aquella presentada en el marco de un reclamo o respecto de la cual nuestro asesoramiento profesional es requerido precisamente con tal fin.</w:t>
      </w:r>
    </w:p>
    <w:p w14:paraId="55949579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40372616" w14:textId="48DE92D9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ES"/>
        </w:rPr>
      </w:pPr>
      <w:r w:rsidRPr="00505259">
        <w:rPr>
          <w:rFonts w:ascii="Avenir Book" w:hAnsi="Avenir Book"/>
          <w:sz w:val="22"/>
          <w:szCs w:val="22"/>
          <w:lang w:val="es-ES"/>
        </w:rPr>
        <w:t xml:space="preserve">A quienes hayan aplicado o consideren aplicar para un puesto en </w:t>
      </w:r>
      <w:r w:rsidRPr="00505259">
        <w:rPr>
          <w:rFonts w:ascii="Avenir Book" w:hAnsi="Avenir Book"/>
          <w:b/>
          <w:bCs/>
          <w:sz w:val="22"/>
          <w:szCs w:val="22"/>
          <w:lang w:val="es-ES"/>
        </w:rPr>
        <w:t>Pandi Liquidadores</w:t>
      </w:r>
      <w:r w:rsidRPr="00505259">
        <w:rPr>
          <w:rFonts w:ascii="Avenir Book" w:hAnsi="Avenir Book"/>
          <w:sz w:val="22"/>
          <w:szCs w:val="22"/>
          <w:lang w:val="es-ES"/>
        </w:rPr>
        <w:t>, además de los datos personales exceptuados de consentimiento por art. 5º Ley 25.326, se solicitará y almacenará el Curriculum Viate, examen médico preocupacional,</w:t>
      </w:r>
      <w:r w:rsidR="00332B29">
        <w:rPr>
          <w:rFonts w:ascii="Avenir Book" w:hAnsi="Avenir Book"/>
          <w:sz w:val="22"/>
          <w:szCs w:val="22"/>
          <w:lang w:val="es-ES"/>
        </w:rPr>
        <w:t xml:space="preserve"> psicotécnico, evaluaciones de aptitud técnica, de lenguaje, etc.</w:t>
      </w:r>
      <w:r w:rsidRPr="00505259">
        <w:rPr>
          <w:rFonts w:ascii="Avenir Book" w:hAnsi="Avenir Book"/>
          <w:sz w:val="22"/>
          <w:szCs w:val="22"/>
          <w:lang w:val="es-ES"/>
        </w:rPr>
        <w:t xml:space="preserve"> y constancia de antecedentes penales.</w:t>
      </w:r>
    </w:p>
    <w:p w14:paraId="1EBCFFBF" w14:textId="77777777" w:rsidR="00505259" w:rsidRPr="00505259" w:rsidRDefault="00505259" w:rsidP="00505259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53AC0F7D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b/>
          <w:bCs/>
          <w:sz w:val="22"/>
          <w:szCs w:val="22"/>
          <w:lang w:val="es-AR"/>
        </w:rPr>
        <w:t xml:space="preserve">Pandi Liquidadores </w:t>
      </w:r>
      <w:r w:rsidRPr="00505259">
        <w:rPr>
          <w:rFonts w:ascii="Avenir Book" w:hAnsi="Avenir Book"/>
          <w:sz w:val="22"/>
          <w:szCs w:val="22"/>
          <w:lang w:val="es-AR"/>
        </w:rPr>
        <w:t xml:space="preserve">ha adecuado su política de privacidad para dar cumplimiento a sus propios estándares de privacidad, a la legislación nacional y a aquella legislación a la que podríamos estar expuestos en virtud de los servicios prestados a nuestros clientes. Principalmente: UK Data Protection Act 2018, UK GDPR, EU GDPR, </w:t>
      </w:r>
    </w:p>
    <w:p w14:paraId="0ADB04BB" w14:textId="77777777" w:rsidR="00505259" w:rsidRPr="00505259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 xml:space="preserve"> </w:t>
      </w:r>
    </w:p>
    <w:p w14:paraId="4E0E7AF2" w14:textId="43706066" w:rsidR="007F50F5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 xml:space="preserve">Si tiene dudas acerca de cómo su información personal es tratada, una queja o una denuncia, puede dirigirse al </w:t>
      </w:r>
      <w:r w:rsidR="007F50F5">
        <w:rPr>
          <w:rFonts w:ascii="Avenir Book" w:hAnsi="Avenir Book"/>
          <w:sz w:val="22"/>
          <w:szCs w:val="22"/>
          <w:lang w:val="es-AR"/>
        </w:rPr>
        <w:t>Oficial de</w:t>
      </w:r>
      <w:r w:rsidRPr="00505259">
        <w:rPr>
          <w:rFonts w:ascii="Avenir Book" w:hAnsi="Avenir Book"/>
          <w:sz w:val="22"/>
          <w:szCs w:val="22"/>
          <w:lang w:val="es-AR"/>
        </w:rPr>
        <w:t xml:space="preserve"> Protección de Datos Personales detallado al pie. La Autoridad de Aplicación de la Ley de Protección de Datos Personales es: </w:t>
      </w:r>
      <w:r w:rsidR="007F50F5">
        <w:rPr>
          <w:rFonts w:ascii="Avenir Book" w:hAnsi="Avenir Book"/>
          <w:sz w:val="22"/>
          <w:szCs w:val="22"/>
          <w:lang w:val="es-AR"/>
        </w:rPr>
        <w:t xml:space="preserve"> </w:t>
      </w:r>
      <w:r w:rsidRPr="00505259">
        <w:rPr>
          <w:rFonts w:ascii="Avenir Book" w:hAnsi="Avenir Book"/>
          <w:sz w:val="22"/>
          <w:szCs w:val="22"/>
          <w:lang w:val="es-AR"/>
        </w:rPr>
        <w:t>Agencia de Acceso a la Información Pública</w:t>
      </w:r>
      <w:r w:rsidR="007F50F5">
        <w:rPr>
          <w:rFonts w:ascii="Avenir Book" w:hAnsi="Avenir Book"/>
          <w:sz w:val="22"/>
          <w:szCs w:val="22"/>
          <w:lang w:val="es-AR"/>
        </w:rPr>
        <w:t>.</w:t>
      </w:r>
      <w:r w:rsidRPr="00505259">
        <w:rPr>
          <w:rFonts w:ascii="Avenir Book" w:hAnsi="Avenir Book"/>
          <w:sz w:val="22"/>
          <w:szCs w:val="22"/>
          <w:lang w:val="es-AR"/>
        </w:rPr>
        <w:t xml:space="preserve"> </w:t>
      </w:r>
    </w:p>
    <w:p w14:paraId="4EAA983B" w14:textId="1DB46B39" w:rsidR="007F50F5" w:rsidRDefault="0050525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>(</w:t>
      </w:r>
      <w:hyperlink r:id="rId7" w:history="1">
        <w:r w:rsidRPr="00505259">
          <w:rPr>
            <w:rStyle w:val="Hyperlink"/>
            <w:rFonts w:ascii="Avenir Book" w:hAnsi="Avenir Book"/>
            <w:sz w:val="22"/>
            <w:szCs w:val="22"/>
            <w:lang w:val="es-AR"/>
          </w:rPr>
          <w:t>https://www.argentina.gob.ar/aaip/datospersonales</w:t>
        </w:r>
      </w:hyperlink>
      <w:r w:rsidRPr="00505259">
        <w:rPr>
          <w:rFonts w:ascii="Avenir Book" w:hAnsi="Avenir Book"/>
          <w:sz w:val="22"/>
          <w:szCs w:val="22"/>
          <w:lang w:val="es-AR"/>
        </w:rPr>
        <w:t>).</w:t>
      </w:r>
      <w:r w:rsidR="007F50F5">
        <w:rPr>
          <w:rFonts w:ascii="Avenir Book" w:hAnsi="Avenir Book"/>
          <w:sz w:val="22"/>
          <w:szCs w:val="22"/>
          <w:lang w:val="es-AR"/>
        </w:rPr>
        <w:t xml:space="preserve"> </w:t>
      </w:r>
    </w:p>
    <w:p w14:paraId="736FC833" w14:textId="77777777" w:rsidR="00332B29" w:rsidRPr="00505259" w:rsidRDefault="00332B2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0DF0409C" w14:textId="639791AA" w:rsidR="00505259" w:rsidRPr="00505259" w:rsidRDefault="007F50F5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>
        <w:rPr>
          <w:rFonts w:ascii="Avenir Book" w:hAnsi="Avenir Book"/>
          <w:sz w:val="22"/>
          <w:szCs w:val="22"/>
          <w:lang w:val="es-AR"/>
        </w:rPr>
        <w:t>Oficial</w:t>
      </w:r>
      <w:r w:rsidR="00505259" w:rsidRPr="00505259">
        <w:rPr>
          <w:rFonts w:ascii="Avenir Book" w:hAnsi="Avenir Book"/>
          <w:sz w:val="22"/>
          <w:szCs w:val="22"/>
          <w:lang w:val="es-AR"/>
        </w:rPr>
        <w:t xml:space="preserve"> Protección de datos personales:</w:t>
      </w:r>
      <w:r w:rsidR="00332B29">
        <w:rPr>
          <w:rFonts w:ascii="Avenir Book" w:hAnsi="Avenir Book"/>
          <w:sz w:val="22"/>
          <w:szCs w:val="22"/>
          <w:lang w:val="es-AR"/>
        </w:rPr>
        <w:t xml:space="preserve"> </w:t>
      </w:r>
      <w:r w:rsidR="00505259" w:rsidRPr="00505259">
        <w:rPr>
          <w:rFonts w:ascii="Avenir Book" w:hAnsi="Avenir Book"/>
          <w:sz w:val="22"/>
          <w:szCs w:val="22"/>
          <w:lang w:val="es-AR"/>
        </w:rPr>
        <w:t>Sebastian A. Trigub</w:t>
      </w:r>
    </w:p>
    <w:p w14:paraId="54EB4FA7" w14:textId="1081228D" w:rsidR="00505259" w:rsidRPr="00505259" w:rsidRDefault="00332B29" w:rsidP="00505259">
      <w:pPr>
        <w:spacing w:line="276" w:lineRule="auto"/>
        <w:jc w:val="both"/>
        <w:rPr>
          <w:rFonts w:ascii="Avenir Book" w:hAnsi="Avenir Book"/>
          <w:color w:val="000000" w:themeColor="text1"/>
          <w:sz w:val="22"/>
          <w:szCs w:val="22"/>
          <w:lang w:val="es-AR"/>
        </w:rPr>
      </w:pPr>
      <w:r w:rsidRPr="00332B29">
        <w:rPr>
          <w:lang w:val="es-AR"/>
        </w:rPr>
        <w:t xml:space="preserve">Email: </w:t>
      </w:r>
      <w:hyperlink r:id="rId8" w:history="1">
        <w:r w:rsidRPr="00332B29">
          <w:rPr>
            <w:rStyle w:val="Hyperlink"/>
            <w:rFonts w:ascii="Avenir Book" w:hAnsi="Avenir Book"/>
            <w:color w:val="000000" w:themeColor="text1"/>
            <w:sz w:val="22"/>
            <w:szCs w:val="22"/>
            <w:u w:val="none"/>
            <w:lang w:val="es-AR"/>
          </w:rPr>
          <w:t>pdp@pandi.com.ar</w:t>
        </w:r>
      </w:hyperlink>
    </w:p>
    <w:p w14:paraId="625B8F3C" w14:textId="4F2FD1F9" w:rsidR="00505259" w:rsidRPr="00505259" w:rsidRDefault="00332B29" w:rsidP="0050525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>
        <w:rPr>
          <w:rFonts w:ascii="Avenir Book" w:hAnsi="Avenir Book"/>
          <w:sz w:val="22"/>
          <w:szCs w:val="22"/>
          <w:lang w:val="es-AR"/>
        </w:rPr>
        <w:t xml:space="preserve">Te. </w:t>
      </w:r>
      <w:r w:rsidR="00505259" w:rsidRPr="00505259">
        <w:rPr>
          <w:rFonts w:ascii="Avenir Book" w:hAnsi="Avenir Book"/>
          <w:sz w:val="22"/>
          <w:szCs w:val="22"/>
          <w:lang w:val="es-AR"/>
        </w:rPr>
        <w:t xml:space="preserve">+54 11 4313 3500 </w:t>
      </w:r>
    </w:p>
    <w:p w14:paraId="706C056E" w14:textId="7A03E1B7" w:rsidR="008365AB" w:rsidRPr="00332B29" w:rsidRDefault="00505259" w:rsidP="00332B29">
      <w:pPr>
        <w:spacing w:line="276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505259">
        <w:rPr>
          <w:rFonts w:ascii="Avenir Book" w:hAnsi="Avenir Book"/>
          <w:sz w:val="22"/>
          <w:szCs w:val="22"/>
          <w:lang w:val="es-AR"/>
        </w:rPr>
        <w:t>Lunes a viernes, 8:00 a 17:00</w:t>
      </w:r>
    </w:p>
    <w:sectPr w:rsidR="008365AB" w:rsidRPr="00332B29" w:rsidSect="009D10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95" w:right="1701" w:bottom="1417" w:left="1701" w:header="7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FE79" w14:textId="77777777" w:rsidR="00857462" w:rsidRDefault="00857462" w:rsidP="00E4114C">
      <w:r>
        <w:separator/>
      </w:r>
    </w:p>
  </w:endnote>
  <w:endnote w:type="continuationSeparator" w:id="0">
    <w:p w14:paraId="6040C595" w14:textId="77777777" w:rsidR="00857462" w:rsidRDefault="00857462" w:rsidP="00E4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5E62" w14:textId="77777777" w:rsidR="008365AB" w:rsidRDefault="008365AB" w:rsidP="008365AB">
    <w:pPr>
      <w:pStyle w:val="Footer"/>
      <w:jc w:val="center"/>
      <w:rPr>
        <w:color w:val="FFEC00"/>
        <w:lang w:val="es-ES"/>
      </w:rPr>
    </w:pPr>
  </w:p>
  <w:p w14:paraId="272DCE7F" w14:textId="720C01B5" w:rsidR="00825487" w:rsidRPr="00825487" w:rsidRDefault="00825487" w:rsidP="008365AB">
    <w:pPr>
      <w:pStyle w:val="Footer"/>
      <w:jc w:val="center"/>
      <w:rPr>
        <w:color w:val="FFEC00"/>
        <w:lang w:val="es-ES"/>
      </w:rPr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5F594" wp14:editId="19FE14B3">
              <wp:simplePos x="0" y="0"/>
              <wp:positionH relativeFrom="column">
                <wp:posOffset>-22152</wp:posOffset>
              </wp:positionH>
              <wp:positionV relativeFrom="paragraph">
                <wp:posOffset>77135</wp:posOffset>
              </wp:positionV>
              <wp:extent cx="541083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83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1551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6.05pt" to="424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" strokeweight="1pt"/>
          </w:pict>
        </mc:Fallback>
      </mc:AlternateContent>
    </w:r>
  </w:p>
  <w:p w14:paraId="2A33212A" w14:textId="700B875C" w:rsidR="002A5A6D" w:rsidRPr="002A5A6D" w:rsidRDefault="002A5A6D" w:rsidP="002A5A6D">
    <w:pPr>
      <w:pStyle w:val="Footer"/>
      <w:rPr>
        <w:sz w:val="22"/>
        <w:szCs w:val="22"/>
      </w:rPr>
    </w:pPr>
    <w:r w:rsidRPr="002A5A6D">
      <w:rPr>
        <w:sz w:val="22"/>
        <w:szCs w:val="22"/>
      </w:rPr>
      <w:tab/>
      <w:t xml:space="preserve"> Pandi Liquidadores SRL</w:t>
    </w:r>
  </w:p>
  <w:p w14:paraId="068C0541" w14:textId="66C92893" w:rsidR="002A5A6D" w:rsidRDefault="002A5A6D" w:rsidP="002A5A6D">
    <w:pPr>
      <w:jc w:val="both"/>
      <w:rPr>
        <w:sz w:val="22"/>
        <w:szCs w:val="22"/>
      </w:rPr>
    </w:pP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 w:rsidRPr="002A5A6D">
      <w:rPr>
        <w:sz w:val="22"/>
        <w:szCs w:val="22"/>
      </w:rPr>
      <w:t>At the service of the marine industry since 1970</w:t>
    </w:r>
  </w:p>
  <w:p w14:paraId="77EFE1D8" w14:textId="77777777" w:rsidR="00332B29" w:rsidRPr="00CC2E92" w:rsidRDefault="00332B29" w:rsidP="00332B29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POL|0002</w:t>
    </w:r>
  </w:p>
  <w:p w14:paraId="23629D3C" w14:textId="4EB68B3F" w:rsidR="0004108C" w:rsidRPr="00332B29" w:rsidRDefault="00332B29" w:rsidP="00332B29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REV 0</w:t>
    </w:r>
    <w:r>
      <w:rPr>
        <w:rFonts w:ascii="Avenir Book" w:hAnsi="Avenir Book"/>
        <w:sz w:val="16"/>
        <w:szCs w:val="16"/>
        <w:lang w:val="es-ES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7BDA" w14:textId="77777777" w:rsidR="00332B29" w:rsidRPr="00CC2E92" w:rsidRDefault="00332B29" w:rsidP="00332B29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POL|0002</w:t>
    </w:r>
  </w:p>
  <w:p w14:paraId="34492948" w14:textId="77777777" w:rsidR="00332B29" w:rsidRPr="00CC2E92" w:rsidRDefault="00332B29" w:rsidP="00332B29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REV 0</w:t>
    </w:r>
    <w:r>
      <w:rPr>
        <w:rFonts w:ascii="Avenir Book" w:hAnsi="Avenir Book"/>
        <w:sz w:val="16"/>
        <w:szCs w:val="16"/>
        <w:lang w:val="es-ES"/>
      </w:rPr>
      <w:t>01</w:t>
    </w:r>
  </w:p>
  <w:p w14:paraId="3447ABAB" w14:textId="77777777" w:rsidR="00332B29" w:rsidRDefault="00332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8B60" w14:textId="77777777" w:rsidR="00857462" w:rsidRDefault="00857462" w:rsidP="00E4114C">
      <w:r>
        <w:separator/>
      </w:r>
    </w:p>
  </w:footnote>
  <w:footnote w:type="continuationSeparator" w:id="0">
    <w:p w14:paraId="68876A31" w14:textId="77777777" w:rsidR="00857462" w:rsidRDefault="00857462" w:rsidP="00E4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2A90" w14:textId="04757CB7" w:rsidR="0004108C" w:rsidRDefault="00825487" w:rsidP="00825487">
    <w:pPr>
      <w:pStyle w:val="Header"/>
    </w:pPr>
    <w:r>
      <w:rPr>
        <w:b/>
        <w:bCs/>
        <w:noProof/>
        <w:lang w:val="es-ES"/>
      </w:rPr>
      <w:drawing>
        <wp:anchor distT="0" distB="0" distL="114300" distR="114300" simplePos="0" relativeHeight="251661312" behindDoc="1" locked="0" layoutInCell="1" allowOverlap="1" wp14:anchorId="2A3E2F1B" wp14:editId="098AA6CB">
          <wp:simplePos x="0" y="0"/>
          <wp:positionH relativeFrom="column">
            <wp:posOffset>-23462</wp:posOffset>
          </wp:positionH>
          <wp:positionV relativeFrom="paragraph">
            <wp:posOffset>-635</wp:posOffset>
          </wp:positionV>
          <wp:extent cx="1624264" cy="123500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264" cy="123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DC641" w14:textId="193BB042" w:rsidR="0004108C" w:rsidRDefault="0004108C">
    <w:pPr>
      <w:pStyle w:val="Header"/>
    </w:pPr>
  </w:p>
  <w:p w14:paraId="0A119DCD" w14:textId="25F9DBC6" w:rsidR="0004108C" w:rsidRDefault="0004108C">
    <w:pPr>
      <w:pStyle w:val="Header"/>
    </w:pPr>
  </w:p>
  <w:p w14:paraId="7D710195" w14:textId="7356BC58" w:rsidR="008365AB" w:rsidRDefault="008365AB">
    <w:pPr>
      <w:pStyle w:val="Header"/>
    </w:pPr>
  </w:p>
  <w:p w14:paraId="618468B0" w14:textId="2FB1175B" w:rsidR="008365AB" w:rsidRDefault="008365AB">
    <w:pPr>
      <w:pStyle w:val="Header"/>
    </w:pPr>
  </w:p>
  <w:p w14:paraId="47879023" w14:textId="77777777" w:rsidR="008365AB" w:rsidRDefault="008365AB" w:rsidP="008365AB">
    <w:pPr>
      <w:pStyle w:val="Header"/>
    </w:pPr>
  </w:p>
  <w:p w14:paraId="0EE4F6E3" w14:textId="00E01D70" w:rsidR="008365AB" w:rsidRDefault="008365AB">
    <w:pPr>
      <w:pStyle w:val="Header"/>
    </w:pPr>
  </w:p>
  <w:p w14:paraId="30D6034B" w14:textId="67478C7F" w:rsidR="008365AB" w:rsidRDefault="008365AB">
    <w:pPr>
      <w:pStyle w:val="Header"/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E5E1FB" wp14:editId="3F71F9CD">
              <wp:simplePos x="0" y="0"/>
              <wp:positionH relativeFrom="column">
                <wp:posOffset>0</wp:posOffset>
              </wp:positionH>
              <wp:positionV relativeFrom="paragraph">
                <wp:posOffset>106814</wp:posOffset>
              </wp:positionV>
              <wp:extent cx="5410830" cy="0"/>
              <wp:effectExtent l="0" t="0" r="1270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83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AD26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4pt" to="42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" strokeweight="1pt"/>
          </w:pict>
        </mc:Fallback>
      </mc:AlternateContent>
    </w:r>
  </w:p>
  <w:p w14:paraId="17245117" w14:textId="77777777" w:rsidR="008365AB" w:rsidRPr="00E4114C" w:rsidRDefault="00836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55C" w14:textId="77777777" w:rsidR="009F2612" w:rsidRPr="0083504E" w:rsidRDefault="009F2612" w:rsidP="0083504E">
    <w:pPr>
      <w:tabs>
        <w:tab w:val="left" w:pos="4820"/>
        <w:tab w:val="left" w:pos="8080"/>
      </w:tabs>
      <w:ind w:right="-1"/>
      <w:rPr>
        <w:rFonts w:ascii="Avenir Medium" w:hAnsi="Avenir Medium"/>
        <w:b/>
        <w:bCs/>
        <w:lang w:val="es-ES"/>
      </w:rPr>
    </w:pPr>
    <w:r w:rsidRPr="0083504E">
      <w:rPr>
        <w:rFonts w:ascii="Avenir Medium" w:hAnsi="Avenir Medium"/>
        <w:b/>
        <w:bCs/>
        <w:noProof/>
        <w:lang w:val="es-ES"/>
      </w:rPr>
      <w:drawing>
        <wp:anchor distT="0" distB="0" distL="114300" distR="114300" simplePos="0" relativeHeight="251666432" behindDoc="1" locked="0" layoutInCell="1" allowOverlap="1" wp14:anchorId="7535C5F7" wp14:editId="217BD62F">
          <wp:simplePos x="0" y="0"/>
          <wp:positionH relativeFrom="column">
            <wp:posOffset>3753485</wp:posOffset>
          </wp:positionH>
          <wp:positionV relativeFrom="paragraph">
            <wp:posOffset>7164</wp:posOffset>
          </wp:positionV>
          <wp:extent cx="1624264" cy="1235005"/>
          <wp:effectExtent l="0" t="0" r="1905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264" cy="123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04E">
      <w:rPr>
        <w:rFonts w:ascii="Avenir Medium" w:hAnsi="Avenir Medium"/>
        <w:b/>
        <w:bCs/>
        <w:lang w:val="es-ES"/>
      </w:rPr>
      <w:t xml:space="preserve">Pandi Liquidadores S.R.L. </w:t>
    </w:r>
  </w:p>
  <w:p w14:paraId="7B8519BC" w14:textId="6F3A836E" w:rsidR="009F2612" w:rsidRPr="0083504E" w:rsidRDefault="009F2612" w:rsidP="0083504E">
    <w:pPr>
      <w:rPr>
        <w:rFonts w:ascii="Avenir Medium" w:hAnsi="Avenir Medium"/>
        <w:color w:val="000000"/>
        <w:lang w:val="es-ES"/>
      </w:rPr>
    </w:pPr>
    <w:r w:rsidRPr="0083504E">
      <w:rPr>
        <w:rFonts w:ascii="Avenir Medium" w:hAnsi="Avenir Medium"/>
        <w:color w:val="000000"/>
        <w:lang w:val="es-ES"/>
      </w:rPr>
      <w:t xml:space="preserve">Viamonte 494 </w:t>
    </w:r>
    <w:r w:rsidR="0073650D">
      <w:rPr>
        <w:rFonts w:ascii="Avenir Medium" w:hAnsi="Avenir Medium"/>
        <w:color w:val="000000"/>
        <w:lang w:val="es-ES"/>
      </w:rPr>
      <w:t>–</w:t>
    </w:r>
    <w:r w:rsidRPr="0083504E">
      <w:rPr>
        <w:rFonts w:ascii="Avenir Medium" w:hAnsi="Avenir Medium"/>
        <w:color w:val="000000"/>
        <w:lang w:val="es-ES"/>
      </w:rPr>
      <w:t xml:space="preserve"> 8</w:t>
    </w:r>
    <w:r w:rsidR="0073650D">
      <w:rPr>
        <w:rFonts w:ascii="Avenir Medium" w:hAnsi="Avenir Medium"/>
        <w:color w:val="000000"/>
        <w:vertAlign w:val="superscript"/>
        <w:lang w:val="es-ES"/>
      </w:rPr>
      <w:t>th</w:t>
    </w:r>
    <w:r w:rsidRPr="0083504E">
      <w:rPr>
        <w:rFonts w:ascii="Avenir Medium" w:hAnsi="Avenir Medium"/>
        <w:color w:val="000000"/>
        <w:lang w:val="es-ES"/>
      </w:rPr>
      <w:t xml:space="preserve"> Floor </w:t>
    </w:r>
  </w:p>
  <w:p w14:paraId="3C392DCB" w14:textId="77777777" w:rsidR="009F2612" w:rsidRPr="0083504E" w:rsidRDefault="009F2612" w:rsidP="0083504E">
    <w:pPr>
      <w:rPr>
        <w:rFonts w:ascii="Avenir Medium" w:hAnsi="Avenir Medium"/>
        <w:color w:val="000000"/>
        <w:lang w:val="es-ES"/>
      </w:rPr>
    </w:pPr>
    <w:r w:rsidRPr="0083504E">
      <w:rPr>
        <w:rFonts w:ascii="Avenir Medium" w:hAnsi="Avenir Medium"/>
        <w:color w:val="000000"/>
        <w:lang w:val="es-ES"/>
      </w:rPr>
      <w:t>(C1053ABJ) Buenos Aires,  Argentina</w:t>
    </w:r>
  </w:p>
  <w:p w14:paraId="789E9F2E" w14:textId="5B84ABA6" w:rsidR="009F2612" w:rsidRPr="00721E8A" w:rsidRDefault="009F2612" w:rsidP="0083504E">
    <w:pPr>
      <w:rPr>
        <w:rFonts w:ascii="Avenir Medium" w:hAnsi="Avenir Medium"/>
        <w:color w:val="000000"/>
      </w:rPr>
    </w:pPr>
    <w:r w:rsidRPr="00721E8A">
      <w:rPr>
        <w:rFonts w:ascii="Avenir Medium" w:hAnsi="Avenir Medium"/>
        <w:color w:val="000000"/>
      </w:rPr>
      <w:t xml:space="preserve">Telephone: </w:t>
    </w:r>
    <w:r w:rsidR="00721E8A">
      <w:rPr>
        <w:rFonts w:ascii="Avenir Medium" w:hAnsi="Avenir Medium"/>
        <w:color w:val="000000"/>
      </w:rPr>
      <w:t>+</w:t>
    </w:r>
    <w:r w:rsidRPr="00721E8A">
      <w:rPr>
        <w:rFonts w:ascii="Avenir Medium" w:hAnsi="Avenir Medium"/>
        <w:color w:val="000000"/>
      </w:rPr>
      <w:t>54</w:t>
    </w:r>
    <w:r w:rsidR="00721E8A">
      <w:rPr>
        <w:rFonts w:ascii="Avenir Medium" w:hAnsi="Avenir Medium"/>
        <w:color w:val="000000"/>
      </w:rPr>
      <w:t xml:space="preserve"> </w:t>
    </w:r>
    <w:r w:rsidRPr="00721E8A">
      <w:rPr>
        <w:rFonts w:ascii="Avenir Medium" w:hAnsi="Avenir Medium"/>
        <w:color w:val="000000"/>
      </w:rPr>
      <w:t>11 43133500</w:t>
    </w:r>
  </w:p>
  <w:p w14:paraId="784DB120" w14:textId="77777777" w:rsidR="009F2612" w:rsidRPr="0083504E" w:rsidRDefault="009F2612" w:rsidP="0083504E">
    <w:pPr>
      <w:rPr>
        <w:rFonts w:ascii="Avenir Medium" w:hAnsi="Avenir Medium"/>
        <w:color w:val="000000"/>
      </w:rPr>
    </w:pPr>
    <w:r w:rsidRPr="0083504E">
      <w:rPr>
        <w:rFonts w:ascii="Avenir Medium" w:hAnsi="Avenir Medium"/>
        <w:color w:val="000000"/>
      </w:rPr>
      <w:t xml:space="preserve">E-mail: </w:t>
    </w:r>
    <w:hyperlink r:id="rId2" w:history="1">
      <w:r w:rsidRPr="0083504E">
        <w:rPr>
          <w:rFonts w:ascii="Avenir Medium" w:hAnsi="Avenir Medium"/>
          <w:color w:val="000000"/>
        </w:rPr>
        <w:t>pandi@pandi.com.ar</w:t>
      </w:r>
    </w:hyperlink>
  </w:p>
  <w:p w14:paraId="57911DEC" w14:textId="14FD964F" w:rsidR="009F2612" w:rsidRDefault="009F2612" w:rsidP="0083504E">
    <w:pPr>
      <w:tabs>
        <w:tab w:val="center" w:pos="4230"/>
      </w:tabs>
      <w:ind w:right="44"/>
      <w:rPr>
        <w:rFonts w:ascii="Avenir Medium" w:hAnsi="Avenir Medium"/>
        <w:color w:val="000000"/>
        <w:spacing w:val="10"/>
      </w:rPr>
    </w:pPr>
    <w:hyperlink r:id="rId3" w:history="1">
      <w:r w:rsidRPr="0083504E">
        <w:rPr>
          <w:rStyle w:val="Hyperlink"/>
          <w:rFonts w:ascii="Avenir Medium" w:hAnsi="Avenir Medium"/>
          <w:color w:val="000000" w:themeColor="text1"/>
          <w:spacing w:val="10"/>
          <w:u w:val="none"/>
        </w:rPr>
        <w:t>www.pandi.com.ar</w:t>
      </w:r>
    </w:hyperlink>
    <w:r w:rsidRPr="0083504E">
      <w:rPr>
        <w:rFonts w:ascii="Avenir Medium" w:hAnsi="Avenir Medium"/>
        <w:color w:val="000000"/>
        <w:spacing w:val="10"/>
      </w:rPr>
      <w:t xml:space="preserve"> | @pandibaires</w:t>
    </w:r>
  </w:p>
  <w:p w14:paraId="5F7C1C67" w14:textId="77777777" w:rsidR="00D82A75" w:rsidRPr="0083504E" w:rsidRDefault="00D82A75" w:rsidP="0083504E">
    <w:pPr>
      <w:tabs>
        <w:tab w:val="center" w:pos="4230"/>
      </w:tabs>
      <w:ind w:right="44"/>
      <w:rPr>
        <w:rFonts w:ascii="Avenir Medium" w:hAnsi="Avenir Medium"/>
        <w:color w:val="000000"/>
        <w:spacing w:val="10"/>
      </w:rPr>
    </w:pPr>
  </w:p>
  <w:p w14:paraId="7826A0A3" w14:textId="4A1B23F4" w:rsidR="009F2612" w:rsidRDefault="009F2612">
    <w:pPr>
      <w:pStyle w:val="Header"/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464743" wp14:editId="432DAB8D">
              <wp:simplePos x="0" y="0"/>
              <wp:positionH relativeFrom="column">
                <wp:posOffset>-13244</wp:posOffset>
              </wp:positionH>
              <wp:positionV relativeFrom="paragraph">
                <wp:posOffset>55880</wp:posOffset>
              </wp:positionV>
              <wp:extent cx="5410200" cy="0"/>
              <wp:effectExtent l="0" t="0" r="1270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D8A75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4.4pt" to="424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7F"/>
    <w:multiLevelType w:val="hybridMultilevel"/>
    <w:tmpl w:val="BF76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21D8"/>
    <w:multiLevelType w:val="hybridMultilevel"/>
    <w:tmpl w:val="67A83230"/>
    <w:lvl w:ilvl="0" w:tplc="C3505FB6">
      <w:start w:val="1"/>
      <w:numFmt w:val="decimal"/>
      <w:lvlText w:val="%1."/>
      <w:lvlJc w:val="left"/>
      <w:pPr>
        <w:ind w:left="316" w:hanging="360"/>
      </w:pPr>
    </w:lvl>
    <w:lvl w:ilvl="1" w:tplc="04090019">
      <w:start w:val="1"/>
      <w:numFmt w:val="lowerLetter"/>
      <w:lvlText w:val="%2."/>
      <w:lvlJc w:val="left"/>
      <w:pPr>
        <w:ind w:left="1036" w:hanging="360"/>
      </w:pPr>
    </w:lvl>
    <w:lvl w:ilvl="2" w:tplc="0409001B">
      <w:start w:val="1"/>
      <w:numFmt w:val="lowerRoman"/>
      <w:lvlText w:val="%3."/>
      <w:lvlJc w:val="right"/>
      <w:pPr>
        <w:ind w:left="1756" w:hanging="180"/>
      </w:pPr>
    </w:lvl>
    <w:lvl w:ilvl="3" w:tplc="0409000F">
      <w:start w:val="1"/>
      <w:numFmt w:val="decimal"/>
      <w:lvlText w:val="%4."/>
      <w:lvlJc w:val="left"/>
      <w:pPr>
        <w:ind w:left="2476" w:hanging="360"/>
      </w:pPr>
    </w:lvl>
    <w:lvl w:ilvl="4" w:tplc="04090019">
      <w:start w:val="1"/>
      <w:numFmt w:val="lowerLetter"/>
      <w:lvlText w:val="%5."/>
      <w:lvlJc w:val="left"/>
      <w:pPr>
        <w:ind w:left="3196" w:hanging="360"/>
      </w:pPr>
    </w:lvl>
    <w:lvl w:ilvl="5" w:tplc="0409001B">
      <w:start w:val="1"/>
      <w:numFmt w:val="lowerRoman"/>
      <w:lvlText w:val="%6."/>
      <w:lvlJc w:val="right"/>
      <w:pPr>
        <w:ind w:left="3916" w:hanging="180"/>
      </w:pPr>
    </w:lvl>
    <w:lvl w:ilvl="6" w:tplc="0409000F">
      <w:start w:val="1"/>
      <w:numFmt w:val="decimal"/>
      <w:lvlText w:val="%7."/>
      <w:lvlJc w:val="left"/>
      <w:pPr>
        <w:ind w:left="4636" w:hanging="360"/>
      </w:pPr>
    </w:lvl>
    <w:lvl w:ilvl="7" w:tplc="04090019">
      <w:start w:val="1"/>
      <w:numFmt w:val="lowerLetter"/>
      <w:lvlText w:val="%8."/>
      <w:lvlJc w:val="left"/>
      <w:pPr>
        <w:ind w:left="5356" w:hanging="360"/>
      </w:pPr>
    </w:lvl>
    <w:lvl w:ilvl="8" w:tplc="0409001B">
      <w:start w:val="1"/>
      <w:numFmt w:val="lowerRoman"/>
      <w:lvlText w:val="%9."/>
      <w:lvlJc w:val="right"/>
      <w:pPr>
        <w:ind w:left="6076" w:hanging="180"/>
      </w:pPr>
    </w:lvl>
  </w:abstractNum>
  <w:abstractNum w:abstractNumId="2" w15:restartNumberingAfterBreak="0">
    <w:nsid w:val="02F11343"/>
    <w:multiLevelType w:val="hybridMultilevel"/>
    <w:tmpl w:val="5C7C872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8E27AFB"/>
    <w:multiLevelType w:val="hybridMultilevel"/>
    <w:tmpl w:val="03E826FC"/>
    <w:lvl w:ilvl="0" w:tplc="F99205C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995B1E"/>
    <w:multiLevelType w:val="hybridMultilevel"/>
    <w:tmpl w:val="09A6918C"/>
    <w:lvl w:ilvl="0" w:tplc="CA188A88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228614A9"/>
    <w:multiLevelType w:val="hybridMultilevel"/>
    <w:tmpl w:val="8890906C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23495600"/>
    <w:multiLevelType w:val="hybridMultilevel"/>
    <w:tmpl w:val="7C18121C"/>
    <w:lvl w:ilvl="0" w:tplc="D94A659C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3AFA"/>
    <w:multiLevelType w:val="hybridMultilevel"/>
    <w:tmpl w:val="5510C8AE"/>
    <w:lvl w:ilvl="0" w:tplc="56A44DC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BE2305"/>
    <w:multiLevelType w:val="multilevel"/>
    <w:tmpl w:val="64FA2A5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D093ECB"/>
    <w:multiLevelType w:val="hybridMultilevel"/>
    <w:tmpl w:val="3B3A7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33091"/>
    <w:multiLevelType w:val="hybridMultilevel"/>
    <w:tmpl w:val="97D2EEF6"/>
    <w:lvl w:ilvl="0" w:tplc="D65E7F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880CB6"/>
    <w:multiLevelType w:val="hybridMultilevel"/>
    <w:tmpl w:val="9E4AF16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7CE3187"/>
    <w:multiLevelType w:val="multilevel"/>
    <w:tmpl w:val="74765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FB28B5"/>
    <w:multiLevelType w:val="hybridMultilevel"/>
    <w:tmpl w:val="E1B6A8EA"/>
    <w:lvl w:ilvl="0" w:tplc="B114F1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9446F"/>
    <w:multiLevelType w:val="hybridMultilevel"/>
    <w:tmpl w:val="15085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A179A"/>
    <w:multiLevelType w:val="hybridMultilevel"/>
    <w:tmpl w:val="636ED8A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72B15058"/>
    <w:multiLevelType w:val="hybridMultilevel"/>
    <w:tmpl w:val="1FFEA176"/>
    <w:lvl w:ilvl="0" w:tplc="CA188A88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17" w15:restartNumberingAfterBreak="0">
    <w:nsid w:val="7A475578"/>
    <w:multiLevelType w:val="hybridMultilevel"/>
    <w:tmpl w:val="DC6C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96F1A"/>
    <w:multiLevelType w:val="hybridMultilevel"/>
    <w:tmpl w:val="EE4A4128"/>
    <w:lvl w:ilvl="0" w:tplc="A7FCF670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num w:numId="1" w16cid:durableId="1424718754">
    <w:abstractNumId w:val="3"/>
  </w:num>
  <w:num w:numId="2" w16cid:durableId="1430353580">
    <w:abstractNumId w:val="7"/>
  </w:num>
  <w:num w:numId="3" w16cid:durableId="728654377">
    <w:abstractNumId w:val="10"/>
  </w:num>
  <w:num w:numId="4" w16cid:durableId="902182914">
    <w:abstractNumId w:val="11"/>
  </w:num>
  <w:num w:numId="5" w16cid:durableId="246501102">
    <w:abstractNumId w:val="15"/>
  </w:num>
  <w:num w:numId="6" w16cid:durableId="27142436">
    <w:abstractNumId w:val="2"/>
  </w:num>
  <w:num w:numId="7" w16cid:durableId="2059157195">
    <w:abstractNumId w:val="5"/>
  </w:num>
  <w:num w:numId="8" w16cid:durableId="428743060">
    <w:abstractNumId w:val="8"/>
  </w:num>
  <w:num w:numId="9" w16cid:durableId="2022320009">
    <w:abstractNumId w:val="12"/>
  </w:num>
  <w:num w:numId="10" w16cid:durableId="1688747415">
    <w:abstractNumId w:val="14"/>
  </w:num>
  <w:num w:numId="11" w16cid:durableId="1168911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485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264268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2784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4082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725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08163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4875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1968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A8"/>
    <w:rsid w:val="000062A8"/>
    <w:rsid w:val="00011961"/>
    <w:rsid w:val="0004108C"/>
    <w:rsid w:val="00044A34"/>
    <w:rsid w:val="00047475"/>
    <w:rsid w:val="00047FBA"/>
    <w:rsid w:val="00052FF9"/>
    <w:rsid w:val="000641B0"/>
    <w:rsid w:val="00081926"/>
    <w:rsid w:val="000B2386"/>
    <w:rsid w:val="000C08B3"/>
    <w:rsid w:val="0010141A"/>
    <w:rsid w:val="001038A7"/>
    <w:rsid w:val="00105F33"/>
    <w:rsid w:val="00144FA3"/>
    <w:rsid w:val="001469A5"/>
    <w:rsid w:val="001827DD"/>
    <w:rsid w:val="001D5827"/>
    <w:rsid w:val="001E5D00"/>
    <w:rsid w:val="001F577D"/>
    <w:rsid w:val="00213BC6"/>
    <w:rsid w:val="00217CFE"/>
    <w:rsid w:val="002223E8"/>
    <w:rsid w:val="002245F9"/>
    <w:rsid w:val="00260E9E"/>
    <w:rsid w:val="002A5A6D"/>
    <w:rsid w:val="002D4CB9"/>
    <w:rsid w:val="002F6505"/>
    <w:rsid w:val="00315F8B"/>
    <w:rsid w:val="00332B29"/>
    <w:rsid w:val="00353400"/>
    <w:rsid w:val="003630A3"/>
    <w:rsid w:val="00370509"/>
    <w:rsid w:val="003B5312"/>
    <w:rsid w:val="003C5119"/>
    <w:rsid w:val="003C621F"/>
    <w:rsid w:val="003E4076"/>
    <w:rsid w:val="00412A55"/>
    <w:rsid w:val="004274D8"/>
    <w:rsid w:val="00432591"/>
    <w:rsid w:val="00470FD1"/>
    <w:rsid w:val="004D647F"/>
    <w:rsid w:val="004F37CA"/>
    <w:rsid w:val="00505259"/>
    <w:rsid w:val="00532017"/>
    <w:rsid w:val="005321B4"/>
    <w:rsid w:val="00533DBB"/>
    <w:rsid w:val="005506F7"/>
    <w:rsid w:val="0058216E"/>
    <w:rsid w:val="005B618E"/>
    <w:rsid w:val="005D7BEE"/>
    <w:rsid w:val="005F1E71"/>
    <w:rsid w:val="005F5641"/>
    <w:rsid w:val="00640DB5"/>
    <w:rsid w:val="00666953"/>
    <w:rsid w:val="00697539"/>
    <w:rsid w:val="006A17CA"/>
    <w:rsid w:val="006A44BD"/>
    <w:rsid w:val="006B6B7D"/>
    <w:rsid w:val="006C639D"/>
    <w:rsid w:val="006C6FDC"/>
    <w:rsid w:val="006C7450"/>
    <w:rsid w:val="00703520"/>
    <w:rsid w:val="00721E8A"/>
    <w:rsid w:val="0073650D"/>
    <w:rsid w:val="00745F50"/>
    <w:rsid w:val="00750487"/>
    <w:rsid w:val="00767164"/>
    <w:rsid w:val="007B17DF"/>
    <w:rsid w:val="007B1967"/>
    <w:rsid w:val="007C506E"/>
    <w:rsid w:val="007D7D23"/>
    <w:rsid w:val="007F50F5"/>
    <w:rsid w:val="008023B9"/>
    <w:rsid w:val="00825487"/>
    <w:rsid w:val="0083504E"/>
    <w:rsid w:val="008365AB"/>
    <w:rsid w:val="00857462"/>
    <w:rsid w:val="00885DF2"/>
    <w:rsid w:val="008C2E86"/>
    <w:rsid w:val="008D1E72"/>
    <w:rsid w:val="008E2781"/>
    <w:rsid w:val="009055B3"/>
    <w:rsid w:val="00916A62"/>
    <w:rsid w:val="0094671B"/>
    <w:rsid w:val="00953160"/>
    <w:rsid w:val="0099036D"/>
    <w:rsid w:val="00996698"/>
    <w:rsid w:val="009B3DFD"/>
    <w:rsid w:val="009C7E7F"/>
    <w:rsid w:val="009D109C"/>
    <w:rsid w:val="009F2612"/>
    <w:rsid w:val="00A030DA"/>
    <w:rsid w:val="00A13F9C"/>
    <w:rsid w:val="00A317E8"/>
    <w:rsid w:val="00AC23B8"/>
    <w:rsid w:val="00AC3FD7"/>
    <w:rsid w:val="00AD02A1"/>
    <w:rsid w:val="00AE7CB2"/>
    <w:rsid w:val="00B14CBA"/>
    <w:rsid w:val="00BA266A"/>
    <w:rsid w:val="00BA3605"/>
    <w:rsid w:val="00BF2F27"/>
    <w:rsid w:val="00C00AC7"/>
    <w:rsid w:val="00C02C46"/>
    <w:rsid w:val="00C125B9"/>
    <w:rsid w:val="00C24E2E"/>
    <w:rsid w:val="00CB644F"/>
    <w:rsid w:val="00CC2E92"/>
    <w:rsid w:val="00CD7318"/>
    <w:rsid w:val="00CF4F94"/>
    <w:rsid w:val="00D014C7"/>
    <w:rsid w:val="00D16E60"/>
    <w:rsid w:val="00D74E3B"/>
    <w:rsid w:val="00D82A75"/>
    <w:rsid w:val="00D8348D"/>
    <w:rsid w:val="00DA71D5"/>
    <w:rsid w:val="00DB09D4"/>
    <w:rsid w:val="00DB0AA4"/>
    <w:rsid w:val="00DF1F08"/>
    <w:rsid w:val="00E11359"/>
    <w:rsid w:val="00E16276"/>
    <w:rsid w:val="00E4114C"/>
    <w:rsid w:val="00E7165A"/>
    <w:rsid w:val="00E92EB5"/>
    <w:rsid w:val="00EA517C"/>
    <w:rsid w:val="00EB08EB"/>
    <w:rsid w:val="00EB5143"/>
    <w:rsid w:val="00EB5F2D"/>
    <w:rsid w:val="00F05ACA"/>
    <w:rsid w:val="00F15946"/>
    <w:rsid w:val="00F2072E"/>
    <w:rsid w:val="00F276D5"/>
    <w:rsid w:val="00F27C52"/>
    <w:rsid w:val="00F3545D"/>
    <w:rsid w:val="00F425F1"/>
    <w:rsid w:val="00F449B8"/>
    <w:rsid w:val="00F51EF5"/>
    <w:rsid w:val="00F87CA7"/>
    <w:rsid w:val="00FB0454"/>
    <w:rsid w:val="00FD7012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AA56F"/>
  <w15:docId w15:val="{9D6F2AD2-BA3B-4BBD-8A75-E91DA05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6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locked/>
    <w:rsid w:val="000641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52FF9"/>
    <w:rPr>
      <w:rFonts w:ascii="Courier New" w:hAnsi="Courier New" w:cs="Courier New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52FF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D8348D"/>
    <w:pPr>
      <w:ind w:left="283" w:hanging="283"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D8348D"/>
    <w:pPr>
      <w:ind w:left="566" w:hanging="283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348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48D"/>
    <w:rPr>
      <w:rFonts w:asciiTheme="minorHAnsi" w:eastAsiaTheme="minorHAnsi" w:hAnsiTheme="minorHAnsi" w:cstheme="minorBidi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348D"/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48D"/>
    <w:rPr>
      <w:rFonts w:asciiTheme="minorHAnsi" w:eastAsiaTheme="minorHAnsi" w:hAnsiTheme="minorHAnsi" w:cstheme="minorBidi"/>
      <w:lang w:val="en-GB"/>
    </w:rPr>
  </w:style>
  <w:style w:type="paragraph" w:customStyle="1" w:styleId="Lneadeasunto">
    <w:name w:val="Línea de asunto"/>
    <w:basedOn w:val="Normal"/>
    <w:rsid w:val="00D834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14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14C"/>
    <w:rPr>
      <w:rFonts w:ascii="Times New Roman" w:eastAsia="Times New Roman" w:hAnsi="Times New Roman"/>
      <w:sz w:val="20"/>
      <w:szCs w:val="20"/>
      <w:lang w:val="en-GB" w:eastAsia="es-ES"/>
    </w:rPr>
  </w:style>
  <w:style w:type="paragraph" w:styleId="Footer">
    <w:name w:val="footer"/>
    <w:basedOn w:val="Normal"/>
    <w:link w:val="FooterChar"/>
    <w:uiPriority w:val="99"/>
    <w:unhideWhenUsed/>
    <w:rsid w:val="00E4114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14C"/>
    <w:rPr>
      <w:rFonts w:ascii="Times New Roman" w:eastAsia="Times New Roman" w:hAnsi="Times New Roman"/>
      <w:sz w:val="20"/>
      <w:szCs w:val="20"/>
      <w:lang w:val="en-GB" w:eastAsia="es-ES"/>
    </w:rPr>
  </w:style>
  <w:style w:type="character" w:styleId="Hyperlink">
    <w:name w:val="Hyperlink"/>
    <w:basedOn w:val="DefaultParagraphFont"/>
    <w:uiPriority w:val="99"/>
    <w:unhideWhenUsed/>
    <w:rsid w:val="00E411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54"/>
    <w:rPr>
      <w:rFonts w:ascii="Tahoma" w:eastAsia="Times New Roman" w:hAnsi="Tahoma" w:cs="Tahoma"/>
      <w:sz w:val="16"/>
      <w:szCs w:val="16"/>
      <w:lang w:val="en-GB" w:eastAsia="es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97539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0641B0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C506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F26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@pandi.com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aaip/datospersonal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di.com.ar" TargetMode="External"/><Relationship Id="rId2" Type="http://schemas.openxmlformats.org/officeDocument/2006/relationships/hyperlink" Target="mailto:pandi@pandi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Sebastian Trigub</cp:lastModifiedBy>
  <cp:revision>7</cp:revision>
  <cp:lastPrinted>2018-11-21T13:34:00Z</cp:lastPrinted>
  <dcterms:created xsi:type="dcterms:W3CDTF">2021-09-06T10:23:00Z</dcterms:created>
  <dcterms:modified xsi:type="dcterms:W3CDTF">2025-09-21T17:09:00Z</dcterms:modified>
</cp:coreProperties>
</file>